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6"/>
          <w:szCs w:val="26"/>
        </w:rPr>
      </w:pPr>
      <w:r>
        <w:rPr>
          <w:b w:val="1"/>
          <w:bCs w:val="1"/>
          <w:sz w:val="26"/>
          <w:szCs w:val="26"/>
          <w:rtl w:val="0"/>
          <w:lang w:val="nl-NL"/>
        </w:rPr>
        <w:t>Book Arts</w:t>
      </w:r>
      <w:r>
        <w:rPr>
          <w:b w:val="1"/>
          <w:bCs w:val="1"/>
          <w:sz w:val="26"/>
          <w:szCs w:val="26"/>
          <w:rtl w:val="0"/>
          <w:lang w:val="en-US"/>
        </w:rPr>
        <w:t xml:space="preserve"> &amp; Artist Books</w:t>
      </w:r>
    </w:p>
    <w:p>
      <w:pPr>
        <w:pStyle w:val="Body"/>
        <w:rPr>
          <w:b w:val="1"/>
          <w:bCs w:val="1"/>
          <w:sz w:val="26"/>
          <w:szCs w:val="26"/>
        </w:rPr>
      </w:pPr>
      <w:r>
        <w:rPr>
          <w:b w:val="1"/>
          <w:bCs w:val="1"/>
          <w:sz w:val="26"/>
          <w:szCs w:val="26"/>
          <w:rtl w:val="0"/>
          <w:lang w:val="en-US"/>
        </w:rPr>
        <w:t>Selected Exhibitions</w:t>
      </w:r>
    </w:p>
    <w:p>
      <w:pPr>
        <w:pStyle w:val="Body"/>
        <w:rPr>
          <w:b w:val="1"/>
          <w:bCs w:val="1"/>
          <w:sz w:val="26"/>
          <w:szCs w:val="26"/>
        </w:rPr>
      </w:pPr>
    </w:p>
    <w:p>
      <w:pPr>
        <w:pStyle w:val="Body"/>
        <w:rPr>
          <w:sz w:val="24"/>
          <w:szCs w:val="24"/>
        </w:rPr>
      </w:pPr>
      <w:r>
        <w:rPr>
          <w:sz w:val="26"/>
          <w:szCs w:val="26"/>
          <w:rtl w:val="0"/>
          <w:lang w:val="en-US"/>
        </w:rPr>
        <w:t>2018 Collins Library, group show, Univ</w:t>
      </w:r>
      <w:r>
        <w:rPr>
          <w:sz w:val="24"/>
          <w:szCs w:val="24"/>
          <w:rtl w:val="0"/>
          <w:lang w:val="en-US"/>
        </w:rPr>
        <w:t>ersity of Puget Sound, Tacoma, WA</w:t>
      </w:r>
    </w:p>
    <w:p>
      <w:pPr>
        <w:pStyle w:val="Body"/>
        <w:rPr>
          <w:sz w:val="24"/>
          <w:szCs w:val="24"/>
        </w:rPr>
      </w:pPr>
      <w:r>
        <w:rPr>
          <w:sz w:val="24"/>
          <w:szCs w:val="24"/>
          <w:rtl w:val="0"/>
          <w:lang w:val="en-US"/>
        </w:rPr>
        <w:t>2018 Minnesota Center for the Book, museum shop exhibits, Minneapolis, MN 2016-2017 23 Sandy gallery, group shows, Portland OR</w:t>
      </w:r>
    </w:p>
    <w:p>
      <w:pPr>
        <w:pStyle w:val="Body"/>
        <w:rPr>
          <w:sz w:val="24"/>
          <w:szCs w:val="24"/>
        </w:rPr>
      </w:pPr>
      <w:r>
        <w:rPr>
          <w:sz w:val="24"/>
          <w:szCs w:val="24"/>
          <w:rtl w:val="0"/>
          <w:lang w:val="en-US"/>
        </w:rPr>
        <w:t>2015 George White Library, group show, Concordia University, Portland, OR</w:t>
      </w:r>
    </w:p>
    <w:p>
      <w:pPr>
        <w:pStyle w:val="Body"/>
        <w:rPr>
          <w:sz w:val="24"/>
          <w:szCs w:val="24"/>
        </w:rPr>
      </w:pPr>
      <w:r>
        <w:rPr>
          <w:sz w:val="24"/>
          <w:szCs w:val="24"/>
          <w:rtl w:val="0"/>
          <w:lang w:val="en-US"/>
        </w:rPr>
        <w:t>2013 University Library, group show, University of South Dakota, Vermillion, SD 2013-2015 Anthology Booksellers, group shows, Portland, OR</w:t>
      </w:r>
    </w:p>
    <w:p>
      <w:pPr>
        <w:pStyle w:val="Body"/>
        <w:rPr>
          <w:sz w:val="24"/>
          <w:szCs w:val="24"/>
        </w:rPr>
      </w:pPr>
      <w:r>
        <w:rPr>
          <w:sz w:val="24"/>
          <w:szCs w:val="24"/>
          <w:rtl w:val="0"/>
          <w:lang w:val="en-US"/>
        </w:rPr>
        <w:t>2012 Susan Hensel Galley, group show, Minneapolis, MN</w:t>
      </w:r>
    </w:p>
    <w:p>
      <w:pPr>
        <w:pStyle w:val="Body"/>
        <w:rPr>
          <w:sz w:val="24"/>
          <w:szCs w:val="24"/>
        </w:rPr>
      </w:pPr>
      <w:r>
        <w:rPr>
          <w:sz w:val="24"/>
          <w:szCs w:val="24"/>
          <w:rtl w:val="0"/>
          <w:lang w:val="en-US"/>
        </w:rPr>
        <w:t>2011- 2013 Arte Descartes, group shows, Stables Gallery, Taos, NM</w:t>
      </w:r>
    </w:p>
    <w:p>
      <w:pPr>
        <w:pStyle w:val="Body"/>
        <w:rPr>
          <w:sz w:val="24"/>
          <w:szCs w:val="24"/>
        </w:rPr>
      </w:pPr>
      <w:r>
        <w:rPr>
          <w:sz w:val="24"/>
          <w:szCs w:val="24"/>
          <w:rtl w:val="0"/>
          <w:lang w:val="en-US"/>
        </w:rPr>
        <w:t>2011 Delaware Center for Contemporary Art (DCCA), group show, Wilmington, DE 2011 Center for the Arts Gallery, group show, Towson University, Towson, MD</w:t>
      </w:r>
    </w:p>
    <w:p>
      <w:pPr>
        <w:pStyle w:val="Body"/>
        <w:rPr>
          <w:sz w:val="24"/>
          <w:szCs w:val="24"/>
        </w:rPr>
      </w:pPr>
      <w:r>
        <w:rPr>
          <w:sz w:val="24"/>
          <w:szCs w:val="24"/>
          <w:rtl w:val="0"/>
          <w:lang w:val="en-US"/>
        </w:rPr>
        <w:t>2010 Uno Art Gallery, group show, University of Nebraska, Omaha, NE</w:t>
      </w:r>
    </w:p>
    <w:p>
      <w:pPr>
        <w:pStyle w:val="Body"/>
        <w:rPr>
          <w:sz w:val="24"/>
          <w:szCs w:val="24"/>
        </w:rPr>
      </w:pPr>
      <w:r>
        <w:rPr>
          <w:sz w:val="24"/>
          <w:szCs w:val="24"/>
          <w:rtl w:val="0"/>
          <w:lang w:val="en-US"/>
        </w:rPr>
        <w:t>2010 BookOpolis, group show, Asheville Book Works, Asheville, NC</w:t>
      </w:r>
    </w:p>
    <w:p>
      <w:pPr>
        <w:pStyle w:val="Body"/>
        <w:rPr>
          <w:sz w:val="24"/>
          <w:szCs w:val="24"/>
        </w:rPr>
      </w:pPr>
      <w:r>
        <w:rPr>
          <w:sz w:val="24"/>
          <w:szCs w:val="24"/>
          <w:rtl w:val="0"/>
          <w:lang w:val="en-US"/>
        </w:rPr>
        <w:t>2010 Brannigan Cultural Center Library, group show, Las Cruces, NM</w:t>
      </w:r>
    </w:p>
    <w:p>
      <w:pPr>
        <w:pStyle w:val="Body"/>
        <w:rPr>
          <w:sz w:val="24"/>
          <w:szCs w:val="24"/>
        </w:rPr>
      </w:pPr>
      <w:r>
        <w:rPr>
          <w:sz w:val="24"/>
          <w:szCs w:val="24"/>
          <w:rtl w:val="0"/>
          <w:lang w:val="en-US"/>
        </w:rPr>
        <w:t>2010 La Mesa Gallery, group show, Los Alamos Public Library, Los Alamos, NM 2009 Pyramid Atlantic Arts Center, group show, Silver Spring, MD</w:t>
      </w:r>
    </w:p>
    <w:p>
      <w:pPr>
        <w:pStyle w:val="Body"/>
        <w:rPr>
          <w:sz w:val="24"/>
          <w:szCs w:val="24"/>
        </w:rPr>
      </w:pPr>
      <w:r>
        <w:rPr>
          <w:sz w:val="24"/>
          <w:szCs w:val="24"/>
          <w:rtl w:val="0"/>
          <w:lang w:val="en-US"/>
        </w:rPr>
        <w:t>2009-2013 Santa Fe Book Arts Group, group shows: Santa Fe Community College, New Mexico History Museum, biennial shows, State Rotunda Gallery</w:t>
      </w:r>
    </w:p>
    <w:p>
      <w:pPr>
        <w:pStyle w:val="Body"/>
        <w:rPr>
          <w:b w:val="1"/>
          <w:bCs w:val="1"/>
          <w:sz w:val="26"/>
          <w:szCs w:val="26"/>
        </w:rPr>
      </w:pPr>
      <w:r>
        <w:rPr>
          <w:b w:val="1"/>
          <w:bCs w:val="1"/>
          <w:sz w:val="26"/>
          <w:szCs w:val="26"/>
          <w:rtl w:val="0"/>
          <w:lang w:val="en-US"/>
        </w:rPr>
        <w:t>Selected Artist Book Bibliography</w:t>
      </w:r>
    </w:p>
    <w:p>
      <w:pPr>
        <w:pStyle w:val="Body"/>
        <w:rPr>
          <w:sz w:val="24"/>
          <w:szCs w:val="24"/>
        </w:rPr>
      </w:pPr>
      <w:r>
        <w:rPr>
          <w:sz w:val="24"/>
          <w:szCs w:val="24"/>
          <w:rtl w:val="0"/>
          <w:lang w:val="en-US"/>
        </w:rPr>
        <w:t>The Book: A Contemporary View, J. Susan Issacs, Delaware Center for Cont. Art, 2011. 1000 Artist Books, jurors Peter and Donna Thomas, Lark Publishers, 2012</w:t>
      </w:r>
    </w:p>
    <w:p>
      <w:pPr>
        <w:pStyle w:val="Body"/>
        <w:rPr>
          <w:sz w:val="24"/>
          <w:szCs w:val="24"/>
        </w:rPr>
      </w:pPr>
      <w:r>
        <w:rPr>
          <w:sz w:val="24"/>
          <w:szCs w:val="24"/>
          <w:rtl w:val="0"/>
          <w:lang w:val="en-US"/>
        </w:rPr>
        <w:t>500 Artist Books Vol. II, juror Julie Chen, Quarry Books, 2013</w:t>
      </w:r>
    </w:p>
    <w:p>
      <w:pPr>
        <w:pStyle w:val="Body"/>
        <w:rPr>
          <w:b w:val="1"/>
          <w:bCs w:val="1"/>
          <w:sz w:val="26"/>
          <w:szCs w:val="26"/>
        </w:rPr>
      </w:pPr>
      <w:r>
        <w:rPr>
          <w:b w:val="1"/>
          <w:bCs w:val="1"/>
          <w:sz w:val="26"/>
          <w:szCs w:val="26"/>
          <w:rtl w:val="0"/>
          <w:lang w:val="en-US"/>
        </w:rPr>
        <w:t>Catalogs and Journals</w:t>
      </w:r>
    </w:p>
    <w:p>
      <w:pPr>
        <w:pStyle w:val="Body"/>
        <w:rPr>
          <w:sz w:val="24"/>
          <w:szCs w:val="24"/>
        </w:rPr>
      </w:pPr>
      <w:r>
        <w:rPr>
          <w:sz w:val="24"/>
          <w:szCs w:val="24"/>
          <w:rtl w:val="0"/>
          <w:lang w:val="nl-NL"/>
        </w:rPr>
        <w:t>Bind, Alter, Fold: Artist Books, Book Arts Editions, Portland, 2015</w:t>
      </w:r>
    </w:p>
    <w:p>
      <w:pPr>
        <w:pStyle w:val="Body"/>
        <w:rPr>
          <w:sz w:val="24"/>
          <w:szCs w:val="24"/>
        </w:rPr>
      </w:pPr>
      <w:r>
        <w:rPr>
          <w:sz w:val="24"/>
          <w:szCs w:val="24"/>
          <w:rtl w:val="0"/>
          <w:lang w:val="en-US"/>
        </w:rPr>
        <w:t>Bound &amp; Lettered, vol 12, #4, cover art, book review</w:t>
      </w:r>
    </w:p>
    <w:p>
      <w:pPr>
        <w:pStyle w:val="Body"/>
        <w:rPr>
          <w:sz w:val="24"/>
          <w:szCs w:val="24"/>
        </w:rPr>
      </w:pPr>
      <w:r>
        <w:rPr>
          <w:sz w:val="24"/>
          <w:szCs w:val="24"/>
          <w:rtl w:val="0"/>
          <w:lang w:val="en-US"/>
        </w:rPr>
        <w:t>Microcosm: Assemblages &amp; Collages, Outpost, Albuquerque, New Mexico, 2009 Bind-o-ramas, book arts exhibitions, The Bone Folder: an e-journal for the bookbinder and book artist, Peter D. Verheyen, Curator, Publisher / Editor, 2007, 2009</w:t>
      </w:r>
    </w:p>
    <w:p>
      <w:pPr>
        <w:pStyle w:val="Body"/>
        <w:rPr>
          <w:sz w:val="24"/>
          <w:szCs w:val="24"/>
        </w:rPr>
      </w:pPr>
      <w:r>
        <w:rPr>
          <w:sz w:val="24"/>
          <w:szCs w:val="24"/>
          <w:rtl w:val="0"/>
          <w:lang w:val="en-US"/>
        </w:rPr>
        <w:t>E-Ratio No. 20, online Visual Journal, 2015</w:t>
      </w:r>
    </w:p>
    <w:p>
      <w:pPr>
        <w:pStyle w:val="Body"/>
        <w:rPr>
          <w:sz w:val="24"/>
          <w:szCs w:val="24"/>
        </w:rPr>
      </w:pPr>
      <w:r>
        <w:rPr>
          <w:sz w:val="24"/>
          <w:szCs w:val="24"/>
          <w:rtl w:val="0"/>
          <w:lang w:val="en-US"/>
        </w:rPr>
        <w:t>Otoliths: Issue 34, Winter, 2014, Issue 36, Spr, 2015, Issue 39, 2015</w:t>
      </w:r>
    </w:p>
    <w:p>
      <w:pPr>
        <w:pStyle w:val="Body"/>
        <w:rPr>
          <w:sz w:val="24"/>
          <w:szCs w:val="24"/>
        </w:rPr>
      </w:pPr>
      <w:r>
        <w:rPr>
          <w:sz w:val="24"/>
          <w:szCs w:val="24"/>
          <w:rtl w:val="0"/>
          <w:lang w:val="en-US"/>
        </w:rPr>
        <w:t>Puget Sound Book Artists Members Exhibition Catalog, 2013, 2018</w:t>
      </w:r>
    </w:p>
    <w:p>
      <w:pPr>
        <w:pStyle w:val="Body"/>
        <w:rPr>
          <w:sz w:val="24"/>
          <w:szCs w:val="24"/>
        </w:rPr>
      </w:pPr>
      <w:r>
        <w:rPr>
          <w:sz w:val="24"/>
          <w:szCs w:val="24"/>
          <w:rtl w:val="0"/>
        </w:rPr>
        <w:t>San Diego Book Arts Juried Exhibition Catalogs, 2008, 2010</w:t>
      </w:r>
    </w:p>
    <w:p>
      <w:pPr>
        <w:pStyle w:val="Body"/>
        <w:rPr>
          <w:b w:val="1"/>
          <w:bCs w:val="1"/>
          <w:sz w:val="26"/>
          <w:szCs w:val="26"/>
        </w:rPr>
      </w:pPr>
      <w:r>
        <w:rPr>
          <w:b w:val="1"/>
          <w:bCs w:val="1"/>
          <w:sz w:val="26"/>
          <w:szCs w:val="26"/>
          <w:rtl w:val="0"/>
          <w:lang w:val="en-US"/>
        </w:rPr>
        <w:t>Illustrated Limited Editions</w:t>
      </w:r>
    </w:p>
    <w:p>
      <w:pPr>
        <w:pStyle w:val="Body"/>
        <w:rPr>
          <w:sz w:val="24"/>
          <w:szCs w:val="24"/>
        </w:rPr>
      </w:pPr>
      <w:r>
        <w:rPr>
          <w:sz w:val="24"/>
          <w:szCs w:val="24"/>
          <w:rtl w:val="0"/>
          <w:lang w:val="en-US"/>
        </w:rPr>
        <w:t xml:space="preserve">Phantom Circus, nonfiction, cover art Dmitry </w:t>
      </w:r>
      <w:r>
        <w:rPr>
          <w:sz w:val="24"/>
          <w:szCs w:val="24"/>
          <w:rtl w:val="0"/>
          <w:lang w:val="en-US"/>
        </w:rPr>
        <w:t>S</w:t>
      </w:r>
      <w:r>
        <w:rPr>
          <w:sz w:val="24"/>
          <w:szCs w:val="24"/>
          <w:rtl w:val="0"/>
        </w:rPr>
        <w:t>ayenko</w:t>
      </w:r>
      <w:r>
        <w:rPr>
          <w:sz w:val="24"/>
          <w:szCs w:val="24"/>
          <w:rtl w:val="0"/>
          <w:lang w:val="en-US"/>
        </w:rPr>
        <w:t>;</w:t>
      </w:r>
      <w:r>
        <w:rPr>
          <w:sz w:val="24"/>
          <w:szCs w:val="24"/>
          <w:rtl w:val="0"/>
          <w:lang w:val="en-US"/>
        </w:rPr>
        <w:t xml:space="preserve"> A Pot of Soup, nonfiction</w:t>
      </w:r>
    </w:p>
    <w:p>
      <w:pPr>
        <w:pStyle w:val="Body"/>
        <w:rPr>
          <w:sz w:val="24"/>
          <w:szCs w:val="24"/>
        </w:rPr>
      </w:pPr>
      <w:r>
        <w:rPr>
          <w:sz w:val="24"/>
          <w:szCs w:val="24"/>
          <w:rtl w:val="0"/>
          <w:lang w:val="sv-SE"/>
        </w:rPr>
        <w:t>Ticketless Traveler, fiction</w:t>
      </w:r>
    </w:p>
    <w:p>
      <w:pPr>
        <w:pStyle w:val="Body"/>
        <w:rPr>
          <w:sz w:val="24"/>
          <w:szCs w:val="24"/>
        </w:rPr>
      </w:pPr>
      <w:r>
        <w:rPr>
          <w:sz w:val="24"/>
          <w:szCs w:val="24"/>
          <w:rtl w:val="0"/>
          <w:lang w:val="en-US"/>
        </w:rPr>
        <w:t>Night Travels to Tibet</w:t>
      </w:r>
      <w:r>
        <w:rPr>
          <w:sz w:val="24"/>
          <w:szCs w:val="24"/>
          <w:rtl w:val="0"/>
          <w:lang w:val="en-US"/>
        </w:rPr>
        <w:t xml:space="preserve"> and More Night Travels to Tibet,</w:t>
      </w:r>
      <w:r>
        <w:rPr>
          <w:sz w:val="24"/>
          <w:szCs w:val="24"/>
          <w:rtl w:val="0"/>
          <w:lang w:val="fr-FR"/>
        </w:rPr>
        <w:t xml:space="preserve"> fiction</w:t>
      </w:r>
    </w:p>
    <w:p>
      <w:pPr>
        <w:pStyle w:val="Body"/>
        <w:rPr>
          <w:sz w:val="24"/>
          <w:szCs w:val="24"/>
        </w:rPr>
      </w:pPr>
      <w:r>
        <w:rPr>
          <w:sz w:val="24"/>
          <w:szCs w:val="24"/>
          <w:rtl w:val="0"/>
          <w:lang w:val="en-US"/>
        </w:rPr>
        <w:t>The Monkey Thief, fiction</w:t>
      </w:r>
    </w:p>
    <w:p>
      <w:pPr>
        <w:pStyle w:val="Body"/>
        <w:rPr>
          <w:b w:val="1"/>
          <w:bCs w:val="1"/>
          <w:sz w:val="26"/>
          <w:szCs w:val="26"/>
        </w:rPr>
      </w:pPr>
      <w:r>
        <w:rPr>
          <w:b w:val="1"/>
          <w:bCs w:val="1"/>
          <w:sz w:val="26"/>
          <w:szCs w:val="26"/>
          <w:rtl w:val="0"/>
          <w:lang w:val="en-US"/>
        </w:rPr>
        <w:t>Selected Grants &amp; Awards</w:t>
      </w:r>
    </w:p>
    <w:p>
      <w:pPr>
        <w:pStyle w:val="Body"/>
        <w:rPr>
          <w:sz w:val="24"/>
          <w:szCs w:val="24"/>
        </w:rPr>
      </w:pPr>
      <w:r>
        <w:rPr>
          <w:sz w:val="24"/>
          <w:szCs w:val="24"/>
          <w:rtl w:val="0"/>
          <w:lang w:val="en-US"/>
        </w:rPr>
        <w:t>1999 Ulster to Ulster International Artist Exchange, Belfast, Ireland</w:t>
      </w:r>
    </w:p>
    <w:p>
      <w:pPr>
        <w:pStyle w:val="Body"/>
        <w:bidi w:val="0"/>
      </w:pPr>
      <w:r>
        <w:rPr>
          <w:rFonts w:ascii="Helvetica" w:cs="Arial Unicode MS" w:hAnsi="Arial Unicode MS" w:eastAsia="Arial Unicode MS"/>
          <w:sz w:val="24"/>
          <w:szCs w:val="24"/>
          <w:rtl w:val="0"/>
          <w:lang w:val="en-US"/>
        </w:rPr>
        <w:t>1999 Travel Grant, NY to Belfast, Ireland, N. Y. State Council on the Arts 1999, 1998 Yaddo Artist Colony residencies, Saratoga Springs, NY 2010 Best of Show, Brannigan Cultural Center Library, Las Cruces NM 2013</w:t>
      </w:r>
      <w:r>
        <w:rPr>
          <w:rFonts w:ascii="Helvetica" w:cs="Arial Unicode MS" w:hAnsi="Arial Unicode MS" w:eastAsia="Arial Unicode MS"/>
          <w:rtl w:val="0"/>
          <w:lang w:val="en-US"/>
        </w:rPr>
        <w:t xml:space="preserve"> First Place Graphic Cover Design, New Mexico Press Women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Marilyn Stablein</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